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C99" w:rsidRPr="00562C99" w:rsidRDefault="003C2E7E" w:rsidP="00562C99">
      <w:pPr>
        <w:spacing w:before="300" w:after="0" w:line="360" w:lineRule="auto"/>
        <w:jc w:val="center"/>
        <w:outlineLvl w:val="0"/>
        <w:rPr>
          <w:rFonts w:ascii="Times New Roman" w:eastAsia="Times New Roman" w:hAnsi="Times New Roman" w:cs="Times New Roman"/>
          <w:color w:val="484C51"/>
          <w:kern w:val="36"/>
          <w:sz w:val="28"/>
          <w:szCs w:val="28"/>
          <w:lang w:eastAsia="ru-RU"/>
        </w:rPr>
      </w:pPr>
      <w:bookmarkStart w:id="0" w:name="_GoBack"/>
      <w:r w:rsidRPr="00562C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Уважаемые родители!</w:t>
      </w:r>
    </w:p>
    <w:p w:rsidR="003C2E7E" w:rsidRPr="00562C99" w:rsidRDefault="003C2E7E" w:rsidP="00562C99">
      <w:pPr>
        <w:spacing w:before="300" w:after="0" w:line="360" w:lineRule="auto"/>
        <w:jc w:val="both"/>
        <w:outlineLvl w:val="0"/>
        <w:rPr>
          <w:rFonts w:ascii="Times New Roman" w:eastAsia="Times New Roman" w:hAnsi="Times New Roman" w:cs="Times New Roman"/>
          <w:color w:val="484C51"/>
          <w:kern w:val="36"/>
          <w:sz w:val="32"/>
          <w:szCs w:val="32"/>
          <w:lang w:eastAsia="ru-RU"/>
        </w:rPr>
      </w:pPr>
      <w:r w:rsidRPr="00562C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связи с наступлением теплого времени года д</w:t>
      </w:r>
      <w:bookmarkEnd w:id="0"/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 много времени проводят без присмотра взрослых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Ваши дети большую часть времени будут находиться вне помещений, поэтому возрастает опасность получения травм.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Побеседуйте с детьми, обратите внимание на безопасность при провождении свободного времени на улице и дома, отдыхе у водоемов и в детских лагерях. Ежедневно напоминайте своему ребёнку о правилах дорожного движения. Используйте для этого соответствующие ситуации на улице во дворе, по дороге в школу, детский сад. Находясь с ребенком на улице, полезно объяснить ему все, что происходит на дороге с транспортом, пешеходами. Например, почему в данный момент нельзя перейти проезжую часть, какие на этот случай существуют правила для пешеходов и автомобилей, укажите на нарушителей, отметив, что они нарушают правила, рискуя попасть под движущиеся транспортные средства.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C2E7E" w:rsidRDefault="003C2E7E" w:rsidP="00562C99">
      <w:pPr>
        <w:spacing w:before="150" w:after="0" w:line="360" w:lineRule="auto"/>
        <w:ind w:firstLine="7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Постоянно напоминайте вашему ребенку о правилах безопасности на улице. Запрещайте ему уходить далеко от своего дома, двора, не брать ничего у незнакомых людей, обходить компании незнакомых подростков, не гулять до позднего времени суток, избегать безлюдных мест, оврагов, пустырей, заброшенных домов, сараев, чердаков, подвалов. Также не входить с незнакомым человеком в подъезд, лифт, не открывать дверь людям, которых не знаешь, не садиться в чужой автомобиль и не стесняться звать людей на помощь на ул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ице, в транспорте и подъезде. </w:t>
      </w:r>
    </w:p>
    <w:p w:rsidR="003C2E7E" w:rsidRDefault="003C2E7E" w:rsidP="00562C99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Необходимо помнить о правилах безопасности вашего ребёнка дома. Не оставляйте ребёнка одного в квартире с включёнными электроприборами, заблокируйте доступ к розеткам, избегайте контакта ребёнка с газовой плитой и спичками. Не оставляйте открытыми оконные и балконные рамы, даже при наличии москитных сеток, имеющих 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неустойчивые конструкции. Следите, чтобы ваш ребёнок не пользовался сомнительной литературой и видеопродукцией. Ограничьте и сделайте подконтрольным общение ребенка в Интернете.</w:t>
      </w:r>
    </w:p>
    <w:p w:rsidR="00153592" w:rsidRDefault="003C2E7E" w:rsidP="00562C99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 выезде на природу имейте в виду, что при проведении купания детей во время походов, прогулок и экскурсии выбирается тихое, неглубокое место с пологим и чистым от коряг, водорослей и ила дном. Детей к водоемам без присмотра взрослых допускать нельзя. За купающимся ребёнком должно вестись непрерывное наблюдение. Во время купания нужно запретить спрыгивание детей в воду и ныряние с ограждений или берега. Пресекайте шалости детей на воде. Купаться можно только в разрешенных местах –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купания или на оборудованных пляжах. Для купания необходимо выбирать песчаный берег, тихие неглубокие места с чистым дном.</w:t>
      </w:r>
    </w:p>
    <w:p w:rsidR="00153592" w:rsidRDefault="003C2E7E" w:rsidP="00562C99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 время оздоровительного отдыха в летних лагерях, обратите внимание </w:t>
      </w:r>
      <w:r w:rsidR="00153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детей 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сохранность ими личного имущества (сотовые телефоны, фотоаппараты, планшетные компьютеры и пр.), а также проведите с детьми разъяснительные беседы о недопустимо</w:t>
      </w:r>
      <w:r w:rsidR="00153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 самовольных уходов из лагеря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2E7E" w:rsidRPr="003C2E7E" w:rsidRDefault="003C2E7E" w:rsidP="00562C99">
      <w:pPr>
        <w:spacing w:before="150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Помните, ребенок берёт пример с Вас – родителей. Пусть ваш пример учит дисциплинарному поведению ребёнка на улице и дома. Старайтесь сделать все возможное, чтобы оградить детей от несчастных случаев.</w:t>
      </w:r>
    </w:p>
    <w:p w:rsidR="00D61F3D" w:rsidRPr="00562C99" w:rsidRDefault="00D61F3D" w:rsidP="00562C99">
      <w:pPr>
        <w:spacing w:before="300" w:after="0" w:line="360" w:lineRule="auto"/>
        <w:ind w:firstLine="142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84C51"/>
          <w:sz w:val="28"/>
          <w:szCs w:val="28"/>
          <w:lang w:eastAsia="ru-RU"/>
        </w:rPr>
        <w:pict>
          <v:rect id="_x0000_i1025" style="width:719.8pt;height:.05pt" o:hrpct="986" o:hralign="center" o:hrstd="t" o:hrnoshade="t" o:hr="t" fillcolor="#111" stroked="f"/>
        </w:pict>
      </w:r>
      <w:r w:rsidRPr="00D61F3D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Обращаем особое внимание родителей.</w:t>
      </w:r>
      <w:r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Отправляя ребенка на отдых, уточните информацию о лагере, базе </w:t>
      </w: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о</w:t>
      </w:r>
      <w:r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тдыха, куда отправляется Ваш ребенок. </w:t>
      </w:r>
      <w:proofErr w:type="gramStart"/>
      <w:r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На сайтах министерства социально демографической и семейной политики Самарской области и министерства образования и  науки Самарской области, департаментов образования администрации городского округа Самара и администрации городского округа Тольятти в разделе Деятельность (Отдых и оздоровление) размещены перечни детских оздоровительных организаций, имеющих разрешение на функционирование, в которых </w:t>
      </w:r>
      <w:r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lastRenderedPageBreak/>
        <w:t>созданы все условия для безопасного отдыха и оздоровления детей.</w:t>
      </w:r>
      <w:proofErr w:type="gramEnd"/>
      <w:r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Не подвергайте жизнь и</w:t>
      </w:r>
      <w:r w:rsidR="00F66807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здоровье Ваших детей опасности!</w:t>
      </w:r>
    </w:p>
    <w:p w:rsidR="003C2E7E" w:rsidRPr="003C2E7E" w:rsidRDefault="003C2E7E" w:rsidP="00562C99">
      <w:pPr>
        <w:spacing w:before="15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E7E" w:rsidRPr="003C2E7E" w:rsidRDefault="003C2E7E" w:rsidP="00562C99">
      <w:pPr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drawing>
          <wp:inline distT="0" distB="0" distL="0" distR="0" wp14:anchorId="6B3233EA" wp14:editId="7FFE7CA2">
            <wp:extent cx="8877300" cy="5314950"/>
            <wp:effectExtent l="0" t="0" r="0" b="0"/>
            <wp:docPr id="10" name="Рисунок 10" descr="https://pp.userapi.com/c638120/v638120614/3bb72/wGUUR9QD2lc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8120/v638120614/3bb72/wGUUR9QD2lc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129" cy="532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153592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 wp14:anchorId="4918765A" wp14:editId="4A812673">
            <wp:extent cx="8810625" cy="5772150"/>
            <wp:effectExtent l="0" t="0" r="9525" b="0"/>
            <wp:docPr id="9" name="Рисунок 9" descr="https://pp.userapi.com/c638120/v638120614/3bb7b/qShYgWp--hc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8120/v638120614/3bb7b/qShYgWp--hc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216" cy="577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 wp14:anchorId="57ACD5C1" wp14:editId="1C912E00">
            <wp:extent cx="8839200" cy="5943600"/>
            <wp:effectExtent l="0" t="0" r="0" b="0"/>
            <wp:docPr id="8" name="Рисунок 8" descr="https://pp.userapi.com/c638120/v638120614/3bb96/hyoxBfROiiM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8120/v638120614/3bb96/hyoxBfROiiM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205" cy="59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153592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 wp14:anchorId="089E6429" wp14:editId="3F75282D">
            <wp:extent cx="8724899" cy="5810250"/>
            <wp:effectExtent l="0" t="0" r="635" b="0"/>
            <wp:docPr id="7" name="Рисунок 7" descr="https://pp.userapi.com/c638120/v638120614/3bbaa/6XlZXyXO2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8120/v638120614/3bbaa/6XlZXyXO2q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879" cy="58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 wp14:anchorId="0C93116E" wp14:editId="01105C97">
            <wp:extent cx="8877300" cy="5724525"/>
            <wp:effectExtent l="0" t="0" r="0" b="9525"/>
            <wp:docPr id="6" name="Рисунок 6" descr="https://pp.userapi.com/c638120/v638120614/3bbb2/7vFleljzZLk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38120/v638120614/3bbb2/7vFleljzZLk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 wp14:anchorId="6BBCC619" wp14:editId="4408A498">
            <wp:extent cx="8591550" cy="5600700"/>
            <wp:effectExtent l="0" t="0" r="0" b="0"/>
            <wp:docPr id="5" name="Рисунок 5" descr="https://pp.userapi.com/c638120/v638120614/3bbbb/fojw_N6x0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8120/v638120614/3bbbb/fojw_N6x0O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 wp14:anchorId="1A9F35CF" wp14:editId="68E010D3">
            <wp:extent cx="8963025" cy="5895975"/>
            <wp:effectExtent l="0" t="0" r="9525" b="9525"/>
            <wp:docPr id="4" name="Рисунок 4" descr="https://pp.userapi.com/c638120/v638120614/3bbc3/FLWgD0RP5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38120/v638120614/3bbc3/FLWgD0RP5s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 wp14:anchorId="76F26B8E" wp14:editId="4D151EEC">
            <wp:extent cx="8734425" cy="5934075"/>
            <wp:effectExtent l="0" t="0" r="9525" b="9525"/>
            <wp:docPr id="3" name="Рисунок 3" descr="https://pp.userapi.com/c638120/v638120614/3bba0/hCa8389n6Sw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38120/v638120614/3bba0/hCa8389n6Sw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599" cy="593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 wp14:anchorId="50A2BC09" wp14:editId="0E148A47">
            <wp:extent cx="9105900" cy="5857875"/>
            <wp:effectExtent l="0" t="0" r="0" b="9525"/>
            <wp:docPr id="1" name="Рисунок 1" descr="https://pp.userapi.com/c638120/v638120614/3bb8d/5hq76AMngn8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38120/v638120614/3bb8d/5hq76AMngn8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65A" w:rsidRDefault="0063665A"/>
    <w:sectPr w:rsidR="0063665A" w:rsidSect="00562C99">
      <w:pgSz w:w="16838" w:h="11906" w:orient="landscape"/>
      <w:pgMar w:top="993" w:right="962" w:bottom="709" w:left="1276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F0B"/>
    <w:rsid w:val="00002D17"/>
    <w:rsid w:val="000106A7"/>
    <w:rsid w:val="00034B30"/>
    <w:rsid w:val="00050DFB"/>
    <w:rsid w:val="00062EA2"/>
    <w:rsid w:val="00153592"/>
    <w:rsid w:val="001E0A92"/>
    <w:rsid w:val="0020197F"/>
    <w:rsid w:val="00213ADE"/>
    <w:rsid w:val="0025233A"/>
    <w:rsid w:val="00261C78"/>
    <w:rsid w:val="003C2E7E"/>
    <w:rsid w:val="004B055E"/>
    <w:rsid w:val="00562C99"/>
    <w:rsid w:val="005F55E3"/>
    <w:rsid w:val="0063665A"/>
    <w:rsid w:val="007251CB"/>
    <w:rsid w:val="0072783C"/>
    <w:rsid w:val="00767552"/>
    <w:rsid w:val="00804F74"/>
    <w:rsid w:val="00817978"/>
    <w:rsid w:val="0083547A"/>
    <w:rsid w:val="008A652D"/>
    <w:rsid w:val="008D4119"/>
    <w:rsid w:val="00913F0B"/>
    <w:rsid w:val="00A5077D"/>
    <w:rsid w:val="00AA1242"/>
    <w:rsid w:val="00AB036A"/>
    <w:rsid w:val="00C7637D"/>
    <w:rsid w:val="00C978F8"/>
    <w:rsid w:val="00CA3A32"/>
    <w:rsid w:val="00CF0B71"/>
    <w:rsid w:val="00CF3E15"/>
    <w:rsid w:val="00D61F3D"/>
    <w:rsid w:val="00D907B4"/>
    <w:rsid w:val="00D945E7"/>
    <w:rsid w:val="00DD5048"/>
    <w:rsid w:val="00EB6C4F"/>
    <w:rsid w:val="00F66807"/>
    <w:rsid w:val="00F77986"/>
    <w:rsid w:val="00FB0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2E7E"/>
    <w:pPr>
      <w:spacing w:before="300" w:after="450" w:line="240" w:lineRule="auto"/>
      <w:outlineLvl w:val="0"/>
    </w:pPr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E7E"/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styleId="a3">
    <w:name w:val="Strong"/>
    <w:basedOn w:val="a0"/>
    <w:uiPriority w:val="22"/>
    <w:qFormat/>
    <w:rsid w:val="003C2E7E"/>
    <w:rPr>
      <w:b/>
      <w:bCs/>
    </w:rPr>
  </w:style>
  <w:style w:type="character" w:styleId="a4">
    <w:name w:val="Emphasis"/>
    <w:basedOn w:val="a0"/>
    <w:uiPriority w:val="20"/>
    <w:qFormat/>
    <w:rsid w:val="003C2E7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C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2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2E7E"/>
    <w:pPr>
      <w:spacing w:before="300" w:after="450" w:line="240" w:lineRule="auto"/>
      <w:outlineLvl w:val="0"/>
    </w:pPr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E7E"/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styleId="a3">
    <w:name w:val="Strong"/>
    <w:basedOn w:val="a0"/>
    <w:uiPriority w:val="22"/>
    <w:qFormat/>
    <w:rsid w:val="003C2E7E"/>
    <w:rPr>
      <w:b/>
      <w:bCs/>
    </w:rPr>
  </w:style>
  <w:style w:type="character" w:styleId="a4">
    <w:name w:val="Emphasis"/>
    <w:basedOn w:val="a0"/>
    <w:uiPriority w:val="20"/>
    <w:qFormat/>
    <w:rsid w:val="003C2E7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C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2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3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8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97133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761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73006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54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s://pp.userapi.com/c638120/v638120614/3bb8d/5hq76AMngn8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pp.userapi.com/c638120/v638120614/3bb7b/qShYgWp--hc.jpg" TargetMode="External"/><Relationship Id="rId12" Type="http://schemas.openxmlformats.org/officeDocument/2006/relationships/hyperlink" Target="https://pp.userapi.com/c638120/v638120614/3bbb2/7vFleljzZLk.jpg" TargetMode="External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hyperlink" Target="https://pp.userapi.com/c638120/v638120614/3bba0/hCa8389n6Sw.jp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pp.userapi.com/c638120/v638120614/3bb72/wGUUR9QD2lc.jpg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pp.userapi.com/c638120/v638120614/3bb96/hyoxBfROiiM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11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Соколова</dc:creator>
  <cp:keywords/>
  <dc:description/>
  <cp:lastModifiedBy>Алла Соколова</cp:lastModifiedBy>
  <cp:revision>20</cp:revision>
  <dcterms:created xsi:type="dcterms:W3CDTF">2017-07-31T04:18:00Z</dcterms:created>
  <dcterms:modified xsi:type="dcterms:W3CDTF">2017-08-01T08:31:00Z</dcterms:modified>
</cp:coreProperties>
</file>